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DA3773" w:rsidR="004860E3" w:rsidP="00DA3773" w:rsidRDefault="00C03CAF" w14:paraId="672A6659" wp14:textId="77777777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xmlns:wp14="http://schemas.microsoft.com/office/word/2010/wordprocessingDrawing" distT="0" distB="0" distL="0" distR="0" wp14:anchorId="5F644E96" wp14:editId="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DA3773" w:rsidR="00942F81" w:rsidP="003D0810" w:rsidRDefault="00DA3773" w14:paraId="0886C2CF" wp14:textId="77777777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xmlns:wp14="http://schemas.microsoft.com/office/word/2010/wordml" w:rsidRPr="00F3059F" w:rsidR="00475386" w:rsidP="00475386" w:rsidRDefault="00475386" w14:paraId="3D6948C7" wp14:textId="77777777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xmlns:wp14="http://schemas.microsoft.com/office/word/2010/wordml" w:rsidRPr="00F3059F" w:rsidR="00475386" w:rsidP="00475386" w:rsidRDefault="00475386" w14:paraId="0C8B7956" wp14:textId="77777777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(21</w:t>
      </w:r>
      <w:r w:rsidRPr="00335E0C">
        <w:rPr>
          <w:rFonts w:ascii="Arial" w:hAnsi="Arial" w:cs="Arial"/>
          <w:b/>
          <w:szCs w:val="24"/>
        </w:rPr>
        <w:t xml:space="preserve"> hours per week)</w:t>
      </w:r>
    </w:p>
    <w:p xmlns:wp14="http://schemas.microsoft.com/office/word/2010/wordml" w:rsidR="00475386" w:rsidP="00475386" w:rsidRDefault="00475386" w14:paraId="5DC6AD5B" wp14:textId="77777777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>
        <w:rPr>
          <w:rFonts w:ascii="Arial" w:hAnsi="Arial" w:cs="Arial"/>
          <w:b/>
          <w:szCs w:val="24"/>
        </w:rPr>
        <w:t>64,238</w:t>
      </w:r>
      <w:r w:rsidRPr="00F3059F">
        <w:rPr>
          <w:rFonts w:ascii="Arial" w:hAnsi="Arial" w:cs="Arial"/>
          <w:b/>
          <w:szCs w:val="24"/>
        </w:rPr>
        <w:t xml:space="preserve"> to $7</w:t>
      </w:r>
      <w:r>
        <w:rPr>
          <w:rFonts w:ascii="Arial" w:hAnsi="Arial" w:cs="Arial"/>
          <w:b/>
          <w:szCs w:val="24"/>
        </w:rPr>
        <w:t>3,307</w:t>
      </w:r>
      <w:r w:rsidRPr="00F3059F">
        <w:rPr>
          <w:rFonts w:ascii="Arial" w:hAnsi="Arial" w:cs="Arial"/>
          <w:b/>
          <w:szCs w:val="24"/>
        </w:rPr>
        <w:t xml:space="preserve"> per </w:t>
      </w:r>
      <w:r>
        <w:rPr>
          <w:rFonts w:ascii="Arial" w:hAnsi="Arial" w:cs="Arial"/>
          <w:b/>
          <w:szCs w:val="24"/>
        </w:rPr>
        <w:t>annum plus benefits for 21 hours per week</w:t>
      </w:r>
    </w:p>
    <w:p xmlns:wp14="http://schemas.microsoft.com/office/word/2010/wordml" w:rsidRPr="00F3059F" w:rsidR="00475386" w:rsidP="00475386" w:rsidRDefault="00475386" w14:paraId="7BB3B10E" wp14:textId="77777777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>commensurate on exp</w:t>
      </w:r>
      <w:r>
        <w:rPr>
          <w:rFonts w:ascii="Arial" w:hAnsi="Arial" w:cs="Arial"/>
          <w:b/>
          <w:szCs w:val="24"/>
        </w:rPr>
        <w:t>erience and education</w:t>
      </w:r>
    </w:p>
    <w:p xmlns:wp14="http://schemas.microsoft.com/office/word/2010/wordml" w:rsidRPr="00DA3773" w:rsidR="002572BA" w:rsidP="00FA3E5D" w:rsidRDefault="00834302" w14:paraId="1F7FC02E" wp14:textId="77777777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Pr="00DA3773" w:rsidR="003828E4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Pr="00DA3773" w:rsidR="004860E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Pr="00DA3773" w:rsidR="003828E4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Pr="00DA3773" w:rsidR="003828E4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Pr="00DA3773" w:rsidR="00DA3773">
        <w:rPr>
          <w:rFonts w:ascii="Arial" w:hAnsi="Arial" w:cs="Arial"/>
          <w:szCs w:val="24"/>
        </w:rPr>
        <w:t>nge.</w:t>
      </w:r>
    </w:p>
    <w:p xmlns:wp14="http://schemas.microsoft.com/office/word/2010/wordml" w:rsidRPr="00DA3773" w:rsidR="00834302" w:rsidP="00DA3773" w:rsidRDefault="00834302" w14:paraId="40DA6458" wp14:textId="77777777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Pr="00DA3773" w:rsidR="003828E4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xmlns:wp14="http://schemas.microsoft.com/office/word/2010/wordml" w:rsidRPr="0024186F" w:rsidR="00062DA3" w:rsidP="0024186F" w:rsidRDefault="00FA3E5D" w14:paraId="6F2A8C1A" wp14:textId="77777777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xmlns:wp14="http://schemas.microsoft.com/office/word/2010/wordml" w:rsidRPr="00062DA3" w:rsidR="00062DA3" w:rsidP="00062DA3" w:rsidRDefault="00FA3E5D" w14:paraId="1E700985" wp14:textId="77777777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Pr="00062DA3" w:rsidR="00062DA3">
        <w:rPr>
          <w:rFonts w:ascii="Arial" w:hAnsi="Arial" w:cs="Arial"/>
          <w:b/>
        </w:rPr>
        <w:t xml:space="preserve"> </w:t>
      </w:r>
    </w:p>
    <w:p xmlns:wp14="http://schemas.microsoft.com/office/word/2010/wordml" w:rsidRPr="00FA3E5D" w:rsidR="00FA3E5D" w:rsidP="00253E20" w:rsidRDefault="00FA3E5D" w14:paraId="500AECD3" wp14:textId="77777777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education and referral.  </w:t>
      </w:r>
    </w:p>
    <w:p xmlns:wp14="http://schemas.microsoft.com/office/word/2010/wordml" w:rsidRPr="00FA3E5D" w:rsidR="00FA3E5D" w:rsidP="00253E20" w:rsidRDefault="00FA3E5D" w14:paraId="23E47AFF" wp14:textId="77777777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xmlns:wp14="http://schemas.microsoft.com/office/word/2010/wordml" w:rsidRPr="00FA3E5D" w:rsidR="00FA3E5D" w:rsidP="00253E20" w:rsidRDefault="00FA3E5D" w14:paraId="553F7551" wp14:textId="77777777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xmlns:wp14="http://schemas.microsoft.com/office/word/2010/wordml" w:rsidRPr="00FA3E5D" w:rsidR="00FA3E5D" w:rsidP="00253E20" w:rsidRDefault="00FA3E5D" w14:paraId="3537E6A3" wp14:textId="77777777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xmlns:wp14="http://schemas.microsoft.com/office/word/2010/wordml" w:rsidRPr="00FA3E5D" w:rsidR="00FA3E5D" w:rsidP="00253E20" w:rsidRDefault="00FA3E5D" w14:paraId="38CF0CC7" wp14:textId="77777777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 xml:space="preserve">Provide supervision and clinical oversight including application of corrective and remedial </w:t>
      </w:r>
      <w:r w:rsidRPr="00FA3E5D">
        <w:rPr>
          <w:rFonts w:ascii="Arial" w:hAnsi="Arial" w:cs="Arial"/>
          <w:szCs w:val="24"/>
        </w:rPr>
        <w:t>actions, as required.</w:t>
      </w:r>
    </w:p>
    <w:p xmlns:wp14="http://schemas.microsoft.com/office/word/2010/wordml" w:rsidRPr="00FA3E5D" w:rsidR="00FA3E5D" w:rsidP="00253E20" w:rsidRDefault="00FA3E5D" w14:paraId="4EB6D9FE" wp14:textId="77777777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xmlns:wp14="http://schemas.microsoft.com/office/word/2010/wordml" w:rsidRPr="00253E20" w:rsidR="00FA3E5D" w:rsidP="00253E20" w:rsidRDefault="00FA3E5D" w14:paraId="3447035E" wp14:textId="77777777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xmlns:wp14="http://schemas.microsoft.com/office/word/2010/wordml" w:rsidRPr="007837E8" w:rsidR="00D172B2" w:rsidP="007837E8" w:rsidRDefault="00FA3E5D" w14:paraId="36CC1BBE" wp14:textId="77777777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xmlns:wp14="http://schemas.microsoft.com/office/word/2010/wordml" w:rsidRPr="00253E20" w:rsidR="00253E20" w:rsidP="00253E20" w:rsidRDefault="00253E20" w14:paraId="59B5050A" wp14:textId="7777777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xmlns:wp14="http://schemas.microsoft.com/office/word/2010/wordml" w:rsidRPr="00253E20" w:rsidR="00253E20" w:rsidP="00253E20" w:rsidRDefault="00253E20" w14:paraId="25E0C597" wp14:textId="7777777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xmlns:wp14="http://schemas.microsoft.com/office/word/2010/wordml" w:rsidRPr="00253E20" w:rsidR="00253E20" w:rsidP="00253E20" w:rsidRDefault="00253E20" w14:paraId="16549D96" wp14:textId="7777777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xmlns:wp14="http://schemas.microsoft.com/office/word/2010/wordml" w:rsidRPr="00253E20" w:rsidR="00253E20" w:rsidP="00253E20" w:rsidRDefault="00253E20" w14:paraId="2F6DA165" wp14:textId="7777777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xmlns:wp14="http://schemas.microsoft.com/office/word/2010/wordml" w:rsidRPr="00253E20" w:rsidR="00253E20" w:rsidP="00253E20" w:rsidRDefault="00253E20" w14:paraId="5F241DA8" wp14:textId="7777777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xmlns:wp14="http://schemas.microsoft.com/office/word/2010/wordml" w:rsidRPr="00253E20" w:rsidR="00253E20" w:rsidP="00253E20" w:rsidRDefault="00253E20" w14:paraId="1FEA71B8" wp14:textId="7777777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xmlns:wp14="http://schemas.microsoft.com/office/word/2010/wordml" w:rsidRPr="00253E20" w:rsidR="00253E20" w:rsidP="00253E20" w:rsidRDefault="00253E20" w14:paraId="18ED7C85" wp14:textId="7777777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xmlns:wp14="http://schemas.microsoft.com/office/word/2010/wordml" w:rsidRPr="00253E20" w:rsidR="00253E20" w:rsidP="00253E20" w:rsidRDefault="00253E20" w14:paraId="68C35BA4" wp14:textId="77777777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xmlns:wp14="http://schemas.microsoft.com/office/word/2010/wordml" w:rsidRPr="003D0810" w:rsidR="00DA4907" w:rsidP="003D0810" w:rsidRDefault="008C18EE" w14:paraId="347DE0C9" wp14:textId="77777777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Pr="003D0810" w:rsidR="00F057EE">
        <w:rPr>
          <w:rFonts w:ascii="Arial" w:hAnsi="Arial" w:cs="Arial"/>
          <w:b/>
        </w:rPr>
        <w:t xml:space="preserve"> </w:t>
      </w:r>
      <w:r w:rsidRPr="003D0810" w:rsidR="003C37F7">
        <w:rPr>
          <w:rFonts w:ascii="Arial" w:hAnsi="Arial" w:cs="Arial"/>
          <w:b/>
        </w:rPr>
        <w:t>Qualifications:</w:t>
      </w:r>
    </w:p>
    <w:p xmlns:wp14="http://schemas.microsoft.com/office/word/2010/wordml" w:rsidRPr="00253E20" w:rsidR="00253E20" w:rsidP="00253E20" w:rsidRDefault="00253E20" w14:paraId="6F0FAB56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xmlns:wp14="http://schemas.microsoft.com/office/word/2010/wordml" w:rsidRPr="00253E20" w:rsidR="00253E20" w:rsidP="00253E20" w:rsidRDefault="00253E20" w14:paraId="723CA151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xmlns:wp14="http://schemas.microsoft.com/office/word/2010/wordml" w:rsidRPr="00253E20" w:rsidR="00253E20" w:rsidP="00253E20" w:rsidRDefault="00253E20" w14:paraId="473856A0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xmlns:wp14="http://schemas.microsoft.com/office/word/2010/wordml" w:rsidRPr="00253E20" w:rsidR="00253E20" w:rsidP="00253E20" w:rsidRDefault="00253E20" w14:paraId="2D435F8E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xmlns:wp14="http://schemas.microsoft.com/office/word/2010/wordml" w:rsidRPr="00253E20" w:rsidR="00253E20" w:rsidP="00253E20" w:rsidRDefault="00253E20" w14:paraId="6DE3CCDE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xmlns:wp14="http://schemas.microsoft.com/office/word/2010/wordml" w:rsidRPr="00253E20" w:rsidR="00253E20" w:rsidP="00253E20" w:rsidRDefault="00253E20" w14:paraId="14E55E72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xmlns:wp14="http://schemas.microsoft.com/office/word/2010/wordml" w:rsidRPr="00253E20" w:rsidR="00253E20" w:rsidP="00253E20" w:rsidRDefault="00253E20" w14:paraId="197E11D7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xmlns:wp14="http://schemas.microsoft.com/office/word/2010/wordml" w:rsidRPr="00253E20" w:rsidR="00253E20" w:rsidP="00253E20" w:rsidRDefault="00253E20" w14:paraId="35CA433E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xmlns:wp14="http://schemas.microsoft.com/office/word/2010/wordml" w:rsidRPr="00253E20" w:rsidR="00253E20" w:rsidP="00253E20" w:rsidRDefault="00253E20" w14:paraId="31222988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xmlns:wp14="http://schemas.microsoft.com/office/word/2010/wordml" w:rsidRPr="00253E20" w:rsidR="00253E20" w:rsidP="00253E20" w:rsidRDefault="00253E20" w14:paraId="1E1DEFA0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xmlns:wp14="http://schemas.microsoft.com/office/word/2010/wordml" w:rsidRPr="00253E20" w:rsidR="00253E20" w:rsidP="00253E20" w:rsidRDefault="00253E20" w14:paraId="5A3E7A57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xmlns:wp14="http://schemas.microsoft.com/office/word/2010/wordml" w:rsidRPr="00253E20" w:rsidR="00253E20" w:rsidP="00253E20" w:rsidRDefault="00253E20" w14:paraId="3192F6F6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LGBTTQ2+ positive and sex positive and to being inclusive of diverse sexual and gender identities.</w:t>
      </w:r>
    </w:p>
    <w:p xmlns:wp14="http://schemas.microsoft.com/office/word/2010/wordml" w:rsidRPr="00253E20" w:rsidR="00253E20" w:rsidP="00253E20" w:rsidRDefault="00253E20" w14:paraId="26511446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xmlns:wp14="http://schemas.microsoft.com/office/word/2010/wordml" w:rsidRPr="007E6B82" w:rsidR="00253E20" w:rsidP="00253E20" w:rsidRDefault="00253E20" w14:paraId="274F3EFF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xmlns:wp14="http://schemas.microsoft.com/office/word/2010/wordml" w:rsidRPr="00150202" w:rsidR="00253E20" w:rsidP="00253E20" w:rsidRDefault="00253E20" w14:paraId="637F8CFF" wp14:textId="7777777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xmlns:wp14="http://schemas.microsoft.com/office/word/2010/wordml" w:rsidRPr="00150202" w:rsidR="00253E20" w:rsidP="216C4D52" w:rsidRDefault="0005451A" w14:paraId="504096C2" wp14:textId="464486BB">
      <w:pPr>
        <w:pStyle w:val="ListParagraph"/>
        <w:numPr>
          <w:ilvl w:val="0"/>
          <w:numId w:val="15"/>
        </w:numPr>
        <w:spacing w:after="360" w:line="360" w:lineRule="auto"/>
        <w:rPr>
          <w:rStyle w:val="Emphasis"/>
          <w:rFonts w:ascii="Arial" w:hAnsi="Arial" w:cs="Arial"/>
          <w:i w:val="0"/>
          <w:iCs w:val="0"/>
        </w:rPr>
      </w:pPr>
      <w:r w:rsidRPr="216C4D52" w:rsidR="0005451A">
        <w:rPr>
          <w:rFonts w:ascii="Arial" w:hAnsi="Arial" w:cs="Arial"/>
        </w:rPr>
        <w:t xml:space="preserve">Ability to work </w:t>
      </w:r>
      <w:r w:rsidRPr="216C4D52" w:rsidR="039D0BEA">
        <w:rPr>
          <w:rFonts w:ascii="Arial" w:hAnsi="Arial" w:cs="Arial"/>
        </w:rPr>
        <w:t>Mon</w:t>
      </w:r>
      <w:r w:rsidRPr="216C4D52" w:rsidR="00D915F3">
        <w:rPr>
          <w:rStyle w:val="Emphasis"/>
          <w:rFonts w:ascii="Arial" w:hAnsi="Arial" w:cs="Arial"/>
          <w:i w:val="0"/>
          <w:iCs w:val="0"/>
        </w:rPr>
        <w:t xml:space="preserve">days, </w:t>
      </w:r>
      <w:r w:rsidRPr="216C4D52" w:rsidR="2C06F28B">
        <w:rPr>
          <w:rStyle w:val="Emphasis"/>
          <w:rFonts w:ascii="Arial" w:hAnsi="Arial" w:cs="Arial"/>
          <w:i w:val="0"/>
          <w:iCs w:val="0"/>
        </w:rPr>
        <w:t>Tuesd</w:t>
      </w:r>
      <w:r w:rsidRPr="216C4D52" w:rsidR="00D915F3">
        <w:rPr>
          <w:rStyle w:val="Emphasis"/>
          <w:rFonts w:ascii="Arial" w:hAnsi="Arial" w:cs="Arial"/>
          <w:i w:val="0"/>
          <w:iCs w:val="0"/>
        </w:rPr>
        <w:t>ays and Thursdays.</w:t>
      </w:r>
    </w:p>
    <w:p xmlns:wp14="http://schemas.microsoft.com/office/word/2010/wordml" w:rsidRPr="002C77CF" w:rsidR="002C77CF" w:rsidP="216C4D52" w:rsidRDefault="002C77CF" w14:paraId="48A261FD" wp14:textId="037402EB">
      <w:pPr>
        <w:spacing w:after="360" w:line="360" w:lineRule="auto"/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</w:rPr>
      </w:pPr>
      <w:r w:rsidR="002C77CF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Successful candidate must be available to work one evening shift per week</w:t>
      </w:r>
      <w:r w:rsidR="32B00924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 on Thursdays.</w:t>
      </w:r>
    </w:p>
    <w:p xmlns:wp14="http://schemas.microsoft.com/office/word/2010/wordml" w:rsidRPr="003D0810" w:rsidR="009B5B55" w:rsidP="00670EA6" w:rsidRDefault="00077606" w14:paraId="36C21350" wp14:textId="1AE4EF6F">
      <w:pPr>
        <w:spacing w:after="240" w:line="360" w:lineRule="auto"/>
        <w:rPr>
          <w:rFonts w:ascii="Arial" w:hAnsi="Arial" w:cs="Arial"/>
        </w:rPr>
      </w:pPr>
      <w:r w:rsidRPr="5E6088B4" w:rsidR="00077606">
        <w:rPr>
          <w:rFonts w:ascii="Arial" w:hAnsi="Arial" w:cs="Arial"/>
        </w:rPr>
        <w:t>Interested candidates are asked to email a résumé with covering letter b</w:t>
      </w:r>
      <w:r w:rsidRPr="5E6088B4" w:rsidR="00077606">
        <w:rPr>
          <w:rFonts w:ascii="Arial" w:hAnsi="Arial" w:cs="Arial"/>
        </w:rPr>
        <w:t xml:space="preserve">y </w:t>
      </w:r>
      <w:r w:rsidRPr="5E6088B4" w:rsidR="00475386">
        <w:rPr>
          <w:rFonts w:ascii="Arial" w:hAnsi="Arial" w:cs="Arial"/>
        </w:rPr>
        <w:t xml:space="preserve">Friday, </w:t>
      </w:r>
      <w:r w:rsidRPr="5E6088B4" w:rsidR="600E8B68">
        <w:rPr>
          <w:rFonts w:ascii="Arial" w:hAnsi="Arial" w:cs="Arial"/>
        </w:rPr>
        <w:t>Sept.</w:t>
      </w:r>
      <w:r w:rsidRPr="5E6088B4" w:rsidR="00094603">
        <w:rPr>
          <w:rFonts w:ascii="Arial" w:hAnsi="Arial" w:cs="Arial"/>
        </w:rPr>
        <w:t xml:space="preserve"> 8, 2023</w:t>
      </w:r>
      <w:bookmarkStart w:name="_GoBack" w:id="0"/>
      <w:bookmarkEnd w:id="0"/>
      <w:r w:rsidRPr="5E6088B4" w:rsidR="00077606">
        <w:rPr>
          <w:rFonts w:ascii="Arial" w:hAnsi="Arial" w:cs="Arial"/>
        </w:rPr>
        <w:t xml:space="preserve"> at </w:t>
      </w:r>
      <w:r w:rsidRPr="5E6088B4" w:rsidR="65DCBFE8">
        <w:rPr>
          <w:rFonts w:ascii="Arial" w:hAnsi="Arial" w:cs="Arial"/>
        </w:rPr>
        <w:t>9</w:t>
      </w:r>
      <w:r w:rsidRPr="5E6088B4" w:rsidR="00077606">
        <w:rPr>
          <w:rFonts w:ascii="Arial" w:hAnsi="Arial" w:cs="Arial"/>
        </w:rPr>
        <w:t xml:space="preserve">:00 </w:t>
      </w:r>
      <w:r w:rsidRPr="5E6088B4" w:rsidR="634CF620">
        <w:rPr>
          <w:rFonts w:ascii="Arial" w:hAnsi="Arial" w:cs="Arial"/>
        </w:rPr>
        <w:t>a</w:t>
      </w:r>
      <w:r w:rsidRPr="5E6088B4" w:rsidR="00077606">
        <w:rPr>
          <w:rFonts w:ascii="Arial" w:hAnsi="Arial" w:cs="Arial"/>
        </w:rPr>
        <w:t>.m. to:</w:t>
      </w:r>
    </w:p>
    <w:p xmlns:wp14="http://schemas.microsoft.com/office/word/2010/wordml" w:rsidR="0024186F" w:rsidP="00670EA6" w:rsidRDefault="0024186F" w14:paraId="1F909BF0" wp14:textId="77777777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Pr="00253E20" w:rsidR="00253E20">
        <w:rPr>
          <w:rFonts w:ascii="Arial" w:hAnsi="Arial" w:cs="Arial"/>
          <w:noProof w:val="0"/>
          <w:szCs w:val="24"/>
        </w:rPr>
        <w:t xml:space="preserve">Nurse Practitioner, </w:t>
      </w:r>
      <w:proofErr w:type="spellStart"/>
      <w:r w:rsidRPr="00253E20" w:rsidR="00253E20">
        <w:rPr>
          <w:rFonts w:ascii="Arial" w:hAnsi="Arial" w:cs="Arial"/>
          <w:noProof w:val="0"/>
          <w:szCs w:val="24"/>
        </w:rPr>
        <w:t>Keele</w:t>
      </w:r>
      <w:proofErr w:type="spellEnd"/>
      <w:r w:rsidRPr="00253E20" w:rsidR="00253E20">
        <w:rPr>
          <w:rFonts w:ascii="Arial" w:hAnsi="Arial" w:cs="Arial"/>
          <w:noProof w:val="0"/>
          <w:szCs w:val="24"/>
        </w:rPr>
        <w:t>-Rogers site</w:t>
      </w:r>
    </w:p>
    <w:p xmlns:wp14="http://schemas.microsoft.com/office/word/2010/wordml" w:rsidR="0024186F" w:rsidP="00670EA6" w:rsidRDefault="0024186F" w14:paraId="46E429A8" wp14:textId="77777777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xmlns:wp14="http://schemas.microsoft.com/office/word/2010/wordml" w:rsidRPr="00C70764" w:rsidR="00C70764" w:rsidP="00C70764" w:rsidRDefault="00931A03" w14:paraId="60C905F1" wp14:textId="77777777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w:history="1" r:id="rId12">
        <w:r w:rsidRPr="00CA0B3A" w:rsidR="00253E20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xmlns:wp14="http://schemas.microsoft.com/office/word/2010/wordml" w:rsidR="00D33867" w:rsidP="00670EA6" w:rsidRDefault="00C409C1" w14:paraId="462C3A3C" wp14:textId="77777777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Pr="00150202" w:rsidR="0066319D">
        <w:rPr>
          <w:rStyle w:val="Emphasis"/>
          <w:rFonts w:ascii="Arial" w:hAnsi="Arial" w:cs="Arial"/>
          <w:b/>
          <w:i w:val="0"/>
        </w:rPr>
        <w:t>2</w:t>
      </w:r>
      <w:r w:rsidRPr="00150202" w:rsidR="00475386">
        <w:rPr>
          <w:rStyle w:val="Emphasis"/>
          <w:rFonts w:ascii="Arial" w:hAnsi="Arial" w:cs="Arial"/>
          <w:b/>
          <w:i w:val="0"/>
        </w:rPr>
        <w:t>3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Pr="00150202" w:rsidR="00A07884">
        <w:rPr>
          <w:rStyle w:val="Emphasis"/>
          <w:rFonts w:ascii="Arial" w:hAnsi="Arial" w:cs="Arial"/>
          <w:b/>
          <w:i w:val="0"/>
        </w:rPr>
        <w:t>27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Pr="00150202" w:rsidR="0024186F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xmlns:wp14="http://schemas.microsoft.com/office/word/2010/wordml" w:rsidRPr="0024186F" w:rsidR="0024186F" w:rsidP="00670EA6" w:rsidRDefault="0024186F" w14:paraId="1585EF41" wp14:textId="77777777">
      <w:pPr>
        <w:spacing w:after="240" w:line="360" w:lineRule="auto"/>
        <w:jc w:val="center"/>
        <w:rPr>
          <w:rFonts w:ascii="Arial" w:hAnsi="Arial" w:eastAsia="Calibri" w:cs="Arial"/>
        </w:rPr>
      </w:pPr>
      <w:r w:rsidRPr="0024186F">
        <w:rPr>
          <w:rFonts w:ascii="Arial" w:hAnsi="Arial" w:eastAsia="Calibri" w:cs="Arial"/>
        </w:rPr>
        <w:t>We welcome applications from people who are reflective of the diverse communities we serve, including those who might need accommodation.</w:t>
      </w:r>
    </w:p>
    <w:p xmlns:wp14="http://schemas.microsoft.com/office/word/2010/wordml" w:rsidRPr="0024186F" w:rsidR="0024186F" w:rsidP="00670EA6" w:rsidRDefault="0024186F" w14:paraId="126EB1F0" wp14:textId="77777777">
      <w:pPr>
        <w:spacing w:after="240" w:line="360" w:lineRule="auto"/>
        <w:jc w:val="center"/>
        <w:rPr>
          <w:rFonts w:ascii="Arial" w:hAnsi="Arial" w:eastAsia="Calibri" w:cs="Arial"/>
        </w:rPr>
      </w:pPr>
      <w:r w:rsidRPr="0024186F">
        <w:rPr>
          <w:rFonts w:ascii="Arial" w:hAnsi="Arial" w:eastAsia="Calibri" w:cs="Arial"/>
        </w:rPr>
        <w:t>Where needed, accommodations for applicants with disabilities will be provided, on request, to support their participation in all aspects of the recruitment process.</w:t>
      </w:r>
    </w:p>
    <w:p xmlns:wp14="http://schemas.microsoft.com/office/word/2010/wordml" w:rsidRPr="00670EA6" w:rsidR="0024186F" w:rsidP="00670EA6" w:rsidRDefault="0024186F" w14:paraId="6D98D9F5" wp14:textId="77777777">
      <w:pPr>
        <w:spacing w:line="360" w:lineRule="auto"/>
        <w:jc w:val="center"/>
        <w:rPr>
          <w:rFonts w:ascii="Arial" w:hAnsi="Arial" w:eastAsia="Calibri" w:cs="Arial"/>
        </w:rPr>
      </w:pPr>
      <w:r w:rsidRPr="0024186F">
        <w:rPr>
          <w:rFonts w:ascii="Arial" w:hAnsi="Arial" w:eastAsia="Calibri" w:cs="Arial"/>
        </w:rPr>
        <w:t>Please note that due to the volume of applications, only those applicants selected for interviews will be contacted.</w:t>
      </w:r>
    </w:p>
    <w:sectPr w:rsidRPr="00670EA6" w:rsidR="0024186F" w:rsidSect="007837E8">
      <w:headerReference w:type="default" r:id="rId13"/>
      <w:type w:val="continuous"/>
      <w:pgSz w:w="12242" w:h="15842" w:orient="portrait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31A03" w:rsidRDefault="00931A03" w14:paraId="5DAB6C7B" wp14:textId="77777777">
      <w:r>
        <w:separator/>
      </w:r>
    </w:p>
  </w:endnote>
  <w:endnote w:type="continuationSeparator" w:id="0">
    <w:p xmlns:wp14="http://schemas.microsoft.com/office/word/2010/wordml" w:rsidR="00931A03" w:rsidRDefault="00931A03" w14:paraId="02EB378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31A03" w:rsidRDefault="00931A03" w14:paraId="6A05A809" wp14:textId="77777777">
      <w:r>
        <w:separator/>
      </w:r>
    </w:p>
  </w:footnote>
  <w:footnote w:type="continuationSeparator" w:id="0">
    <w:p xmlns:wp14="http://schemas.microsoft.com/office/word/2010/wordml" w:rsidR="00931A03" w:rsidRDefault="00931A03" w14:paraId="5A39BBE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EB67B7" w:rsidP="00B62FB4" w:rsidRDefault="00EB67B7" w14:paraId="0A37501D" wp14:textId="77777777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M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M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M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61166"/>
    <w:rsid w:val="00162079"/>
    <w:rsid w:val="00175BF8"/>
    <w:rsid w:val="00182885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511B0"/>
    <w:rsid w:val="00366D74"/>
    <w:rsid w:val="003828E4"/>
    <w:rsid w:val="00384723"/>
    <w:rsid w:val="00387BAF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styleId="Default" w:customStyle="1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942F81"/>
    <w:rPr>
      <w:rFonts w:ascii="Cambria" w:hAnsi="Cambria" w:eastAsia="Times New Roman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styleId="normaltextrun" w:customStyle="1">
    <w:name w:val="normaltextrun"/>
    <w:basedOn w:val="DefaultParagraphFont"/>
    <w:rsid w:val="002C77CF"/>
  </w:style>
  <w:style w:type="character" w:styleId="eop" w:customStyle="1">
    <w:name w:val="eop"/>
    <w:basedOn w:val="DefaultParagraphFont"/>
    <w:rsid w:val="002C77CF"/>
  </w:style>
  <w:style w:type="character" w:styleId="xnormaltextrun" w:customStyle="1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hirings@unisonhcs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2023 Job Posting</Tag>
    <Date xmlns="3a45ad77-0ae4-4ab0-8c6e-7c0bbbd3c2bf" xsi:nil="true"/>
    <Comments xmlns="3a45ad77-0ae4-4ab0-8c6e-7c0bbbd3c2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5" ma:contentTypeDescription="Create a new document." ma:contentTypeScope="" ma:versionID="516e7aea8cbf0ac1a2d6f4879aa276c3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4507b24bd762f85e691aee226b85e09b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2.xml><?xml version="1.0" encoding="utf-8"?>
<ds:datastoreItem xmlns:ds="http://schemas.openxmlformats.org/officeDocument/2006/customXml" ds:itemID="{532DEB7F-D324-4076-8AC7-38FDB49FDD42}"/>
</file>

<file path=customXml/itemProps3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3F4B3-92D8-4E82-8187-A658BE8998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NHCHC word template</ap:Template>
  <ap:Application>Microsoft Word for the web</ap:Application>
  <ap:DocSecurity>0</ap:DocSecurity>
  <ap:ScaleCrop>false</ap:ScaleCrop>
  <ap:Company>Philip Sung Design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Heights Community Health Centres</dc:title>
  <dc:subject/>
  <dc:creator>diana</dc:creator>
  <keywords/>
  <lastModifiedBy>David Lundgren</lastModifiedBy>
  <revision>9</revision>
  <lastPrinted>2014-07-23T16:21:00.0000000Z</lastPrinted>
  <dcterms:created xsi:type="dcterms:W3CDTF">2023-07-20T13:56:00.0000000Z</dcterms:created>
  <dcterms:modified xsi:type="dcterms:W3CDTF">2023-08-29T13:31:34.8176564Z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